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9F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545D9F" w:rsidRPr="005A2E77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07.02.01 Архитектура на 01.07.2023 г.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организаций.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D9F" w:rsidRPr="008D374A" w:rsidRDefault="00545D9F" w:rsidP="00545D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FB7013">
        <w:rPr>
          <w:rFonts w:eastAsia="Calibri"/>
          <w:color w:val="000000"/>
          <w:kern w:val="24"/>
          <w:sz w:val="28"/>
          <w:szCs w:val="28"/>
        </w:rPr>
        <w:t xml:space="preserve"> «СтройУниверсал-1»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7013">
        <w:rPr>
          <w:rFonts w:eastAsia="Calibri"/>
          <w:color w:val="000000"/>
          <w:kern w:val="24"/>
          <w:sz w:val="28"/>
          <w:szCs w:val="28"/>
        </w:rPr>
        <w:t>Комитет градостроительства г. Ставрополя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 w:rsidRPr="00FB7013">
        <w:rPr>
          <w:rFonts w:eastAsia="Calibri"/>
          <w:color w:val="000000"/>
          <w:kern w:val="24"/>
          <w:sz w:val="28"/>
          <w:szCs w:val="28"/>
        </w:rPr>
        <w:t>Архитектурное бюро «Перспектива»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 w:rsidRPr="00FB7013">
        <w:rPr>
          <w:rFonts w:eastAsia="Calibri"/>
          <w:color w:val="000000"/>
          <w:kern w:val="24"/>
          <w:sz w:val="28"/>
          <w:szCs w:val="28"/>
        </w:rPr>
        <w:t>«</w:t>
      </w:r>
      <w:proofErr w:type="spellStart"/>
      <w:r w:rsidRPr="00FB7013">
        <w:rPr>
          <w:rFonts w:eastAsia="Calibri"/>
          <w:color w:val="000000"/>
          <w:kern w:val="24"/>
          <w:sz w:val="28"/>
          <w:szCs w:val="28"/>
        </w:rPr>
        <w:t>Эвилин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-проект»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r w:rsidRPr="00FB7013">
        <w:rPr>
          <w:rFonts w:eastAsia="Calibri"/>
          <w:color w:val="000000"/>
          <w:kern w:val="24"/>
          <w:sz w:val="28"/>
          <w:szCs w:val="28"/>
        </w:rPr>
        <w:t>Группа А028</w:t>
      </w:r>
      <w:r w:rsidRPr="009B3B63">
        <w:rPr>
          <w:rFonts w:eastAsia="Calibri"/>
          <w:color w:val="000000"/>
          <w:kern w:val="24"/>
          <w:sz w:val="28"/>
          <w:szCs w:val="28"/>
        </w:rPr>
        <w:t>»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701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9B3B63"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FB7013">
        <w:rPr>
          <w:rFonts w:eastAsia="Calibri"/>
          <w:color w:val="000000"/>
          <w:kern w:val="24"/>
          <w:sz w:val="28"/>
          <w:szCs w:val="28"/>
        </w:rPr>
        <w:t>«</w:t>
      </w:r>
      <w:proofErr w:type="spellStart"/>
      <w:r w:rsidRPr="00FB7013">
        <w:rPr>
          <w:rFonts w:eastAsia="Calibri"/>
          <w:color w:val="000000"/>
          <w:kern w:val="24"/>
          <w:sz w:val="28"/>
          <w:szCs w:val="28"/>
        </w:rPr>
        <w:t>Технопроект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»</w:t>
      </w:r>
    </w:p>
    <w:p w:rsidR="00545D9F" w:rsidRPr="00FB7013" w:rsidRDefault="00545D9F" w:rsidP="00545D9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«С-проект»</w:t>
      </w:r>
    </w:p>
    <w:p w:rsidR="00545D9F" w:rsidRDefault="00545D9F" w:rsidP="00545D9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45D9F" w:rsidRP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011FEF" wp14:editId="3732EBF1">
            <wp:extent cx="5657850" cy="2857500"/>
            <wp:effectExtent l="0" t="0" r="0" b="0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7924768" wp14:editId="01CA25DF">
            <wp:extent cx="5025390" cy="2609215"/>
            <wp:effectExtent l="0" t="0" r="3810" b="635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431B7B42" wp14:editId="10546301">
            <wp:extent cx="5492115" cy="2609215"/>
            <wp:effectExtent l="0" t="0" r="13335" b="635"/>
            <wp:docPr id="114" name="Диаграмма 1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1066E78C" wp14:editId="56CD9297">
            <wp:extent cx="5492115" cy="1857375"/>
            <wp:effectExtent l="0" t="0" r="13335" b="9525"/>
            <wp:docPr id="115" name="Диаграмма 1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545D9F" w:rsidRDefault="00545D9F" w:rsidP="00545D9F">
      <w:r>
        <w:rPr>
          <w:noProof/>
          <w:lang w:eastAsia="ru-RU"/>
        </w:rPr>
        <w:drawing>
          <wp:inline distT="0" distB="0" distL="0" distR="0" wp14:anchorId="277D958E" wp14:editId="17DF353E">
            <wp:extent cx="5492115" cy="3467100"/>
            <wp:effectExtent l="0" t="0" r="13335" b="0"/>
            <wp:docPr id="116" name="Диаграмма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5D9F" w:rsidRDefault="00545D9F" w:rsidP="00545D9F"/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545D9F" w:rsidRDefault="00545D9F" w:rsidP="00545D9F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90A3807" wp14:editId="481460B3">
            <wp:extent cx="5492115" cy="3467100"/>
            <wp:effectExtent l="0" t="0" r="13335" b="0"/>
            <wp:docPr id="117" name="Диаграмма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0CE8C0B" wp14:editId="1EDF53BF">
            <wp:extent cx="5486400" cy="3200400"/>
            <wp:effectExtent l="0" t="0" r="0" b="0"/>
            <wp:docPr id="118" name="Диаграмма 1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89C8061" wp14:editId="26F5F9B5">
            <wp:extent cx="5492115" cy="2609215"/>
            <wp:effectExtent l="0" t="0" r="13335" b="635"/>
            <wp:docPr id="119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Pr="00C95E99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7960F5" wp14:editId="5C89666D">
            <wp:extent cx="5492115" cy="2933065"/>
            <wp:effectExtent l="0" t="0" r="13335" b="635"/>
            <wp:docPr id="120" name="Диаграмма 1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1</w:t>
      </w:r>
      <w:r w:rsidRPr="00013C26">
        <w:rPr>
          <w:rFonts w:ascii="Times New Roman" w:hAnsi="Times New Roman" w:cs="Times New Roman"/>
          <w:b/>
          <w:sz w:val="28"/>
        </w:rPr>
        <w:t>. Какие изменения в образовательной программе необходимы, на взгляд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8114A">
        <w:rPr>
          <w:rFonts w:ascii="Times New Roman" w:hAnsi="Times New Roman" w:cs="Times New Roman"/>
          <w:b/>
          <w:sz w:val="28"/>
        </w:rPr>
        <w:t>руководителей профильных организаций</w:t>
      </w:r>
      <w:r w:rsidRPr="00013C26">
        <w:rPr>
          <w:rFonts w:ascii="Times New Roman" w:hAnsi="Times New Roman" w:cs="Times New Roman"/>
          <w:b/>
          <w:sz w:val="28"/>
        </w:rPr>
        <w:t>, для повышения качества подготовки обучающихся (выпускников</w:t>
      </w:r>
      <w:r>
        <w:rPr>
          <w:rFonts w:ascii="Times New Roman" w:hAnsi="Times New Roman" w:cs="Times New Roman"/>
          <w:b/>
          <w:sz w:val="28"/>
        </w:rPr>
        <w:t>) ГБПОУ ССТ</w:t>
      </w:r>
    </w:p>
    <w:p w:rsidR="00545D9F" w:rsidRPr="00C95E99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r>
        <w:rPr>
          <w:noProof/>
          <w:lang w:eastAsia="ru-RU"/>
        </w:rPr>
        <w:drawing>
          <wp:inline distT="0" distB="0" distL="0" distR="0" wp14:anchorId="1E2B521F" wp14:editId="7EFA1FA9">
            <wp:extent cx="5819775" cy="2933065"/>
            <wp:effectExtent l="0" t="0" r="9525" b="635"/>
            <wp:docPr id="121" name="Диаграмма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857758" w:rsidP="00857758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2F283CE" wp14:editId="5E9360B0">
            <wp:extent cx="6524625" cy="9228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508" cy="923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85775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402B1F"/>
    <w:rsid w:val="0047224F"/>
    <w:rsid w:val="004F0F8F"/>
    <w:rsid w:val="005121BD"/>
    <w:rsid w:val="00545D9F"/>
    <w:rsid w:val="005D2D05"/>
    <w:rsid w:val="00857758"/>
    <w:rsid w:val="008D336D"/>
    <w:rsid w:val="009F3B4C"/>
    <w:rsid w:val="00AE47A1"/>
    <w:rsid w:val="00CF263B"/>
    <w:rsid w:val="00D10300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1.png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16-4322-96E2-E38552502C95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16-4322-96E2-E38552502C9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9EDF610-A011-427F-9762-7492DD2C1E92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116-4322-96E2-E38552502C95}"/>
                </c:ext>
              </c:extLst>
            </c:dLbl>
            <c:dLbl>
              <c:idx val="1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116-4322-96E2-E38552502C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Административно-управленческая и офисная деятельность </c:v>
                </c:pt>
                <c:pt idx="1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16-4322-96E2-E38552502C9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6D-4F9B-951F-D96D50BD4DD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6D-4F9B-951F-D96D50BD4D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Индивидуализация образовательных траекторий обучающихся</c:v>
                </c:pt>
                <c:pt idx="1">
                  <c:v>Включение практикантов в производственный процесс</c:v>
                </c:pt>
                <c:pt idx="2">
                  <c:v>Регулярная организация экскурсий обучающихся в профильные организации, соответствующие направлению подготовки (специальности)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6D-4F9B-951F-D96D50BD4D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0B-41D7-8272-00E3FE425FD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0B-41D7-8272-00E3FE425F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0B-41D7-8272-00E3FE425F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02-4DFE-8872-31CBF1DE5B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02-4DFE-8872-31CBF1DE5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02-4DFE-8872-31CBF1DE5B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BD-4ED3-AE39-CB1B8E8844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BD-4ED3-AE39-CB1B8E8844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BD-4ED3-AE39-CB1B8E8844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86-471F-8AB7-BF70BD2DA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86-471F-8AB7-BF70BD2DAD6F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83,33%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86-471F-8AB7-BF70BD2DAD6F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16,67%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86-471F-8AB7-BF70BD2DAD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86-471F-8AB7-BF70BD2DAD6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45-40EC-864F-87B5E57953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45-40EC-864F-87B5E579532C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5-40EC-864F-87B5E579532C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28,57%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45-40EC-864F-87B5E57953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45-40EC-864F-87B5E57953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Личностные качества  </c:v>
                </c:pt>
                <c:pt idx="1">
                  <c:v>Практические навыки </c:v>
                </c:pt>
                <c:pt idx="2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B-4F5D-B2BC-D925BC9ED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A-4E8F-8012-5016030E9C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9A-4E8F-8012-5016030E9C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9A-4E8F-8012-5016030E9C9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2B-4B30-8282-DC749A57EB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2B-4B30-8282-DC749A57E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Отсутствие желания работать</c:v>
                </c:pt>
                <c:pt idx="1">
                  <c:v>Отсутствие желания к саморазвитию и самообразованию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2B-4B30-8282-DC749A57EBE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2023-11-02T13:20:00Z</dcterms:created>
  <dcterms:modified xsi:type="dcterms:W3CDTF">2023-11-03T09:53:00Z</dcterms:modified>
</cp:coreProperties>
</file>